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A84535" w14:textId="718DBECE" w:rsidR="004C4ADC" w:rsidRDefault="00643FE0">
      <w:pPr>
        <w:rPr>
          <w:rFonts w:ascii="Times New Roman" w:hAnsi="Times New Roman" w:cs="Times New Roman"/>
          <w:sz w:val="24"/>
          <w:szCs w:val="24"/>
        </w:rPr>
      </w:pPr>
      <w:r>
        <w:rPr>
          <w:noProof/>
        </w:rPr>
        <w:drawing>
          <wp:anchor distT="0" distB="0" distL="114300" distR="114300" simplePos="0" relativeHeight="251660800" behindDoc="0" locked="0" layoutInCell="1" allowOverlap="1" wp14:anchorId="2E57C086" wp14:editId="2FB5A8AC">
            <wp:simplePos x="0" y="0"/>
            <wp:positionH relativeFrom="column">
              <wp:posOffset>-709930</wp:posOffset>
            </wp:positionH>
            <wp:positionV relativeFrom="paragraph">
              <wp:posOffset>-1341120</wp:posOffset>
            </wp:positionV>
            <wp:extent cx="1382233" cy="1388140"/>
            <wp:effectExtent l="0" t="0" r="8890" b="254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82233" cy="1388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763B10" w14:textId="622C7CE8" w:rsidR="005831C5" w:rsidRDefault="00BE4673" w:rsidP="005831C5">
      <w:pPr>
        <w:spacing w:after="0" w:line="240" w:lineRule="auto"/>
        <w:rPr>
          <w:rFonts w:ascii="Times New Roman" w:eastAsia="Times New Roman" w:hAnsi="Times New Roman" w:cs="Times New Roman"/>
          <w:color w:val="000000"/>
        </w:rPr>
      </w:pPr>
      <w:r>
        <w:rPr>
          <w:noProof/>
        </w:rPr>
        <w:drawing>
          <wp:anchor distT="0" distB="0" distL="114300" distR="114300" simplePos="0" relativeHeight="251655680" behindDoc="0" locked="0" layoutInCell="1" allowOverlap="1" wp14:anchorId="42E06F35" wp14:editId="37171BB2">
            <wp:simplePos x="0" y="0"/>
            <wp:positionH relativeFrom="column">
              <wp:posOffset>-723014</wp:posOffset>
            </wp:positionH>
            <wp:positionV relativeFrom="paragraph">
              <wp:posOffset>-1648047</wp:posOffset>
            </wp:positionV>
            <wp:extent cx="1382233" cy="1388140"/>
            <wp:effectExtent l="0" t="0" r="8890" b="254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81587" cy="1387492"/>
                    </a:xfrm>
                    <a:prstGeom prst="rect">
                      <a:avLst/>
                    </a:prstGeom>
                    <a:noFill/>
                    <a:ln>
                      <a:noFill/>
                    </a:ln>
                  </pic:spPr>
                </pic:pic>
              </a:graphicData>
            </a:graphic>
            <wp14:sizeRelH relativeFrom="page">
              <wp14:pctWidth>0</wp14:pctWidth>
            </wp14:sizeRelH>
            <wp14:sizeRelV relativeFrom="page">
              <wp14:pctHeight>0</wp14:pctHeight>
            </wp14:sizeRelV>
          </wp:anchor>
        </w:drawing>
      </w:r>
      <w:r w:rsidR="00306E98">
        <w:rPr>
          <w:noProof/>
        </w:rPr>
        <mc:AlternateContent>
          <mc:Choice Requires="wps">
            <w:drawing>
              <wp:anchor distT="0" distB="0" distL="114300" distR="114300" simplePos="0" relativeHeight="251659776" behindDoc="0" locked="0" layoutInCell="1" allowOverlap="1" wp14:anchorId="0C8E5488" wp14:editId="4B4DA937">
                <wp:simplePos x="0" y="0"/>
                <wp:positionH relativeFrom="column">
                  <wp:posOffset>1251585</wp:posOffset>
                </wp:positionH>
                <wp:positionV relativeFrom="paragraph">
                  <wp:posOffset>-1086485</wp:posOffset>
                </wp:positionV>
                <wp:extent cx="5273040" cy="0"/>
                <wp:effectExtent l="0" t="19050" r="22860" b="38100"/>
                <wp:wrapNone/>
                <wp:docPr id="3" name="Straight Connector 3"/>
                <wp:cNvGraphicFramePr/>
                <a:graphic xmlns:a="http://schemas.openxmlformats.org/drawingml/2006/main">
                  <a:graphicData uri="http://schemas.microsoft.com/office/word/2010/wordprocessingShape">
                    <wps:wsp>
                      <wps:cNvCnPr/>
                      <wps:spPr>
                        <a:xfrm>
                          <a:off x="0" y="0"/>
                          <a:ext cx="5273040" cy="0"/>
                        </a:xfrm>
                        <a:prstGeom prst="line">
                          <a:avLst/>
                        </a:prstGeom>
                        <a:ln w="635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C889036" id="Straight Connector 3"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98.55pt,-85.55pt" to="513.75pt,-8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" strokecolor="#4579b8 [3044]" strokeweight="5pt"/>
            </w:pict>
          </mc:Fallback>
        </mc:AlternateContent>
      </w:r>
      <w:r w:rsidR="00306E98">
        <w:rPr>
          <w:noProof/>
        </w:rPr>
        <mc:AlternateContent>
          <mc:Choice Requires="wps">
            <w:drawing>
              <wp:anchor distT="0" distB="0" distL="114300" distR="114300" simplePos="0" relativeHeight="251657728" behindDoc="0" locked="0" layoutInCell="1" allowOverlap="1" wp14:anchorId="7D618B94" wp14:editId="22349C7C">
                <wp:simplePos x="0" y="0"/>
                <wp:positionH relativeFrom="column">
                  <wp:posOffset>982345</wp:posOffset>
                </wp:positionH>
                <wp:positionV relativeFrom="paragraph">
                  <wp:posOffset>-1734185</wp:posOffset>
                </wp:positionV>
                <wp:extent cx="5547360"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7360" cy="1403985"/>
                        </a:xfrm>
                        <a:prstGeom prst="rect">
                          <a:avLst/>
                        </a:prstGeom>
                        <a:noFill/>
                        <a:ln w="9525">
                          <a:noFill/>
                          <a:miter lim="800000"/>
                          <a:headEnd/>
                          <a:tailEnd/>
                        </a:ln>
                      </wps:spPr>
                      <wps:txbx>
                        <w:txbxContent>
                          <w:p w14:paraId="5764144B" w14:textId="77777777" w:rsidR="008D1109" w:rsidRPr="007C56B5" w:rsidRDefault="008D1109" w:rsidP="007C56B5">
                            <w:pPr>
                              <w:spacing w:after="0" w:line="360" w:lineRule="auto"/>
                              <w:jc w:val="center"/>
                              <w:rPr>
                                <w:rFonts w:ascii="Times New Roman" w:hAnsi="Times New Roman" w:cs="Times New Roman"/>
                                <w:b/>
                                <w:color w:val="365F91" w:themeColor="accent1" w:themeShade="BF"/>
                                <w:sz w:val="32"/>
                                <w:szCs w:val="32"/>
                              </w:rPr>
                            </w:pPr>
                            <w:r w:rsidRPr="007C56B5">
                              <w:rPr>
                                <w:rFonts w:ascii="Times New Roman" w:hAnsi="Times New Roman" w:cs="Times New Roman"/>
                                <w:b/>
                                <w:color w:val="365F91" w:themeColor="accent1" w:themeShade="BF"/>
                                <w:sz w:val="48"/>
                                <w:szCs w:val="48"/>
                              </w:rPr>
                              <w:t>H</w:t>
                            </w:r>
                            <w:r w:rsidRPr="007C56B5">
                              <w:rPr>
                                <w:rFonts w:ascii="Times New Roman" w:hAnsi="Times New Roman" w:cs="Times New Roman"/>
                                <w:b/>
                                <w:color w:val="365F91" w:themeColor="accent1" w:themeShade="BF"/>
                                <w:sz w:val="32"/>
                                <w:szCs w:val="32"/>
                              </w:rPr>
                              <w:t xml:space="preserve">OUSING </w:t>
                            </w:r>
                            <w:r w:rsidRPr="007C56B5">
                              <w:rPr>
                                <w:rFonts w:ascii="Times New Roman" w:hAnsi="Times New Roman" w:cs="Times New Roman"/>
                                <w:b/>
                                <w:color w:val="365F91" w:themeColor="accent1" w:themeShade="BF"/>
                                <w:sz w:val="48"/>
                                <w:szCs w:val="48"/>
                              </w:rPr>
                              <w:t>A</w:t>
                            </w:r>
                            <w:r w:rsidRPr="007C56B5">
                              <w:rPr>
                                <w:rFonts w:ascii="Times New Roman" w:hAnsi="Times New Roman" w:cs="Times New Roman"/>
                                <w:b/>
                                <w:color w:val="365F91" w:themeColor="accent1" w:themeShade="BF"/>
                                <w:sz w:val="32"/>
                                <w:szCs w:val="32"/>
                              </w:rPr>
                              <w:t xml:space="preserve">UTHORITY OF THE </w:t>
                            </w:r>
                            <w:r w:rsidRPr="007C56B5">
                              <w:rPr>
                                <w:rFonts w:ascii="Times New Roman" w:hAnsi="Times New Roman" w:cs="Times New Roman"/>
                                <w:b/>
                                <w:color w:val="365F91" w:themeColor="accent1" w:themeShade="BF"/>
                                <w:sz w:val="48"/>
                                <w:szCs w:val="48"/>
                              </w:rPr>
                              <w:t>C</w:t>
                            </w:r>
                            <w:r w:rsidRPr="007C56B5">
                              <w:rPr>
                                <w:rFonts w:ascii="Times New Roman" w:hAnsi="Times New Roman" w:cs="Times New Roman"/>
                                <w:b/>
                                <w:color w:val="365F91" w:themeColor="accent1" w:themeShade="BF"/>
                                <w:sz w:val="32"/>
                                <w:szCs w:val="32"/>
                              </w:rPr>
                              <w:t xml:space="preserve">ITY OF </w:t>
                            </w:r>
                            <w:r w:rsidRPr="007C56B5">
                              <w:rPr>
                                <w:rFonts w:ascii="Times New Roman" w:hAnsi="Times New Roman" w:cs="Times New Roman"/>
                                <w:b/>
                                <w:color w:val="365F91" w:themeColor="accent1" w:themeShade="BF"/>
                                <w:sz w:val="48"/>
                                <w:szCs w:val="48"/>
                              </w:rPr>
                              <w:t>S</w:t>
                            </w:r>
                            <w:r w:rsidRPr="007C56B5">
                              <w:rPr>
                                <w:rFonts w:ascii="Times New Roman" w:hAnsi="Times New Roman" w:cs="Times New Roman"/>
                                <w:b/>
                                <w:color w:val="365F91" w:themeColor="accent1" w:themeShade="BF"/>
                                <w:sz w:val="32"/>
                                <w:szCs w:val="32"/>
                              </w:rPr>
                              <w:t>ALEM</w:t>
                            </w:r>
                          </w:p>
                          <w:p w14:paraId="356B5385" w14:textId="77777777" w:rsidR="007C56B5" w:rsidRPr="007C56B5" w:rsidRDefault="007C56B5" w:rsidP="007C56B5">
                            <w:pPr>
                              <w:spacing w:after="0" w:line="360" w:lineRule="auto"/>
                              <w:jc w:val="center"/>
                              <w:rPr>
                                <w:rFonts w:ascii="Times New Roman" w:hAnsi="Times New Roman" w:cs="Times New Roman"/>
                                <w:b/>
                                <w:color w:val="365F91" w:themeColor="accent1" w:themeShade="BF"/>
                                <w:sz w:val="16"/>
                                <w:szCs w:val="16"/>
                              </w:rPr>
                            </w:pPr>
                          </w:p>
                          <w:p w14:paraId="716FD9B9" w14:textId="77777777" w:rsidR="008D1109" w:rsidRPr="007C56B5" w:rsidRDefault="008D1109" w:rsidP="007C56B5">
                            <w:pPr>
                              <w:spacing w:after="0"/>
                              <w:jc w:val="center"/>
                              <w:rPr>
                                <w:rFonts w:ascii="Times New Roman" w:hAnsi="Times New Roman" w:cs="Times New Roman"/>
                                <w:color w:val="365F91" w:themeColor="accent1" w:themeShade="BF"/>
                                <w:sz w:val="32"/>
                                <w:szCs w:val="32"/>
                              </w:rPr>
                            </w:pPr>
                            <w:r w:rsidRPr="007C56B5">
                              <w:rPr>
                                <w:rFonts w:ascii="Times New Roman" w:hAnsi="Times New Roman" w:cs="Times New Roman"/>
                                <w:color w:val="365F91" w:themeColor="accent1" w:themeShade="BF"/>
                                <w:sz w:val="32"/>
                                <w:szCs w:val="32"/>
                              </w:rPr>
                              <w:t>205 Seventh Street, Salem, NJ  08079</w:t>
                            </w:r>
                          </w:p>
                          <w:p w14:paraId="6B008830" w14:textId="77777777" w:rsidR="008D1109" w:rsidRPr="007C56B5" w:rsidRDefault="008D1109"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 xml:space="preserve">Telephone: (856) 935-5022    </w:t>
                            </w:r>
                            <w:r w:rsidR="0055192A">
                              <w:rPr>
                                <w:rFonts w:ascii="Times New Roman" w:hAnsi="Times New Roman" w:cs="Times New Roman"/>
                                <w:color w:val="365F91" w:themeColor="accent1" w:themeShade="BF"/>
                                <w:sz w:val="24"/>
                                <w:szCs w:val="24"/>
                              </w:rPr>
                              <w:t xml:space="preserve">  </w:t>
                            </w:r>
                            <w:r w:rsidRPr="007C56B5">
                              <w:rPr>
                                <w:rFonts w:ascii="Times New Roman" w:hAnsi="Times New Roman" w:cs="Times New Roman"/>
                                <w:color w:val="365F91" w:themeColor="accent1" w:themeShade="BF"/>
                                <w:sz w:val="24"/>
                                <w:szCs w:val="24"/>
                              </w:rPr>
                              <w:t xml:space="preserve">      Fax: (856) 935-5290</w:t>
                            </w:r>
                          </w:p>
                          <w:p w14:paraId="0E758E8E" w14:textId="77491E44" w:rsidR="008D1109" w:rsidRPr="007C56B5" w:rsidRDefault="008D1109"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Web Site:  salemhousing</w:t>
                            </w:r>
                            <w:r w:rsidR="001A71BE">
                              <w:rPr>
                                <w:rFonts w:ascii="Times New Roman" w:hAnsi="Times New Roman" w:cs="Times New Roman"/>
                                <w:color w:val="365F91" w:themeColor="accent1" w:themeShade="BF"/>
                                <w:sz w:val="24"/>
                                <w:szCs w:val="24"/>
                              </w:rPr>
                              <w:t>authority.</w:t>
                            </w:r>
                            <w:r w:rsidRPr="007C56B5">
                              <w:rPr>
                                <w:rFonts w:ascii="Times New Roman" w:hAnsi="Times New Roman" w:cs="Times New Roman"/>
                                <w:color w:val="365F91" w:themeColor="accent1" w:themeShade="BF"/>
                                <w:sz w:val="24"/>
                                <w:szCs w:val="24"/>
                              </w:rPr>
                              <w:t>org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D618B94" id="_x0000_t202" coordsize="21600,21600" o:spt="202" path="m,l,21600r21600,l21600,xe">
                <v:stroke joinstyle="miter"/>
                <v:path gradientshapeok="t" o:connecttype="rect"/>
              </v:shapetype>
              <v:shape id="Text Box 2" o:spid="_x0000_s1026" type="#_x0000_t202" style="position:absolute;margin-left:77.35pt;margin-top:-136.55pt;width:436.8pt;height:110.55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" filled="f" stroked="f">
                <v:textbox style="mso-fit-shape-to-text:t">
                  <w:txbxContent>
                    <w:p w14:paraId="5764144B" w14:textId="77777777" w:rsidR="008D1109" w:rsidRPr="007C56B5" w:rsidRDefault="008D1109" w:rsidP="007C56B5">
                      <w:pPr>
                        <w:spacing w:after="0" w:line="360" w:lineRule="auto"/>
                        <w:jc w:val="center"/>
                        <w:rPr>
                          <w:rFonts w:ascii="Times New Roman" w:hAnsi="Times New Roman" w:cs="Times New Roman"/>
                          <w:b/>
                          <w:color w:val="365F91" w:themeColor="accent1" w:themeShade="BF"/>
                          <w:sz w:val="32"/>
                          <w:szCs w:val="32"/>
                        </w:rPr>
                      </w:pPr>
                      <w:r w:rsidRPr="007C56B5">
                        <w:rPr>
                          <w:rFonts w:ascii="Times New Roman" w:hAnsi="Times New Roman" w:cs="Times New Roman"/>
                          <w:b/>
                          <w:color w:val="365F91" w:themeColor="accent1" w:themeShade="BF"/>
                          <w:sz w:val="48"/>
                          <w:szCs w:val="48"/>
                        </w:rPr>
                        <w:t>H</w:t>
                      </w:r>
                      <w:r w:rsidRPr="007C56B5">
                        <w:rPr>
                          <w:rFonts w:ascii="Times New Roman" w:hAnsi="Times New Roman" w:cs="Times New Roman"/>
                          <w:b/>
                          <w:color w:val="365F91" w:themeColor="accent1" w:themeShade="BF"/>
                          <w:sz w:val="32"/>
                          <w:szCs w:val="32"/>
                        </w:rPr>
                        <w:t xml:space="preserve">OUSING </w:t>
                      </w:r>
                      <w:r w:rsidRPr="007C56B5">
                        <w:rPr>
                          <w:rFonts w:ascii="Times New Roman" w:hAnsi="Times New Roman" w:cs="Times New Roman"/>
                          <w:b/>
                          <w:color w:val="365F91" w:themeColor="accent1" w:themeShade="BF"/>
                          <w:sz w:val="48"/>
                          <w:szCs w:val="48"/>
                        </w:rPr>
                        <w:t>A</w:t>
                      </w:r>
                      <w:r w:rsidRPr="007C56B5">
                        <w:rPr>
                          <w:rFonts w:ascii="Times New Roman" w:hAnsi="Times New Roman" w:cs="Times New Roman"/>
                          <w:b/>
                          <w:color w:val="365F91" w:themeColor="accent1" w:themeShade="BF"/>
                          <w:sz w:val="32"/>
                          <w:szCs w:val="32"/>
                        </w:rPr>
                        <w:t xml:space="preserve">UTHORITY OF THE </w:t>
                      </w:r>
                      <w:r w:rsidRPr="007C56B5">
                        <w:rPr>
                          <w:rFonts w:ascii="Times New Roman" w:hAnsi="Times New Roman" w:cs="Times New Roman"/>
                          <w:b/>
                          <w:color w:val="365F91" w:themeColor="accent1" w:themeShade="BF"/>
                          <w:sz w:val="48"/>
                          <w:szCs w:val="48"/>
                        </w:rPr>
                        <w:t>C</w:t>
                      </w:r>
                      <w:r w:rsidRPr="007C56B5">
                        <w:rPr>
                          <w:rFonts w:ascii="Times New Roman" w:hAnsi="Times New Roman" w:cs="Times New Roman"/>
                          <w:b/>
                          <w:color w:val="365F91" w:themeColor="accent1" w:themeShade="BF"/>
                          <w:sz w:val="32"/>
                          <w:szCs w:val="32"/>
                        </w:rPr>
                        <w:t xml:space="preserve">ITY OF </w:t>
                      </w:r>
                      <w:r w:rsidRPr="007C56B5">
                        <w:rPr>
                          <w:rFonts w:ascii="Times New Roman" w:hAnsi="Times New Roman" w:cs="Times New Roman"/>
                          <w:b/>
                          <w:color w:val="365F91" w:themeColor="accent1" w:themeShade="BF"/>
                          <w:sz w:val="48"/>
                          <w:szCs w:val="48"/>
                        </w:rPr>
                        <w:t>S</w:t>
                      </w:r>
                      <w:r w:rsidRPr="007C56B5">
                        <w:rPr>
                          <w:rFonts w:ascii="Times New Roman" w:hAnsi="Times New Roman" w:cs="Times New Roman"/>
                          <w:b/>
                          <w:color w:val="365F91" w:themeColor="accent1" w:themeShade="BF"/>
                          <w:sz w:val="32"/>
                          <w:szCs w:val="32"/>
                        </w:rPr>
                        <w:t>ALEM</w:t>
                      </w:r>
                    </w:p>
                    <w:p w14:paraId="356B5385" w14:textId="77777777" w:rsidR="007C56B5" w:rsidRPr="007C56B5" w:rsidRDefault="007C56B5" w:rsidP="007C56B5">
                      <w:pPr>
                        <w:spacing w:after="0" w:line="360" w:lineRule="auto"/>
                        <w:jc w:val="center"/>
                        <w:rPr>
                          <w:rFonts w:ascii="Times New Roman" w:hAnsi="Times New Roman" w:cs="Times New Roman"/>
                          <w:b/>
                          <w:color w:val="365F91" w:themeColor="accent1" w:themeShade="BF"/>
                          <w:sz w:val="16"/>
                          <w:szCs w:val="16"/>
                        </w:rPr>
                      </w:pPr>
                    </w:p>
                    <w:p w14:paraId="716FD9B9" w14:textId="77777777" w:rsidR="008D1109" w:rsidRPr="007C56B5" w:rsidRDefault="008D1109" w:rsidP="007C56B5">
                      <w:pPr>
                        <w:spacing w:after="0"/>
                        <w:jc w:val="center"/>
                        <w:rPr>
                          <w:rFonts w:ascii="Times New Roman" w:hAnsi="Times New Roman" w:cs="Times New Roman"/>
                          <w:color w:val="365F91" w:themeColor="accent1" w:themeShade="BF"/>
                          <w:sz w:val="32"/>
                          <w:szCs w:val="32"/>
                        </w:rPr>
                      </w:pPr>
                      <w:r w:rsidRPr="007C56B5">
                        <w:rPr>
                          <w:rFonts w:ascii="Times New Roman" w:hAnsi="Times New Roman" w:cs="Times New Roman"/>
                          <w:color w:val="365F91" w:themeColor="accent1" w:themeShade="BF"/>
                          <w:sz w:val="32"/>
                          <w:szCs w:val="32"/>
                        </w:rPr>
                        <w:t>205 Seventh Street, Salem, NJ  08079</w:t>
                      </w:r>
                    </w:p>
                    <w:p w14:paraId="6B008830" w14:textId="77777777" w:rsidR="008D1109" w:rsidRPr="007C56B5" w:rsidRDefault="008D1109"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 xml:space="preserve">Telephone: (856) 935-5022    </w:t>
                      </w:r>
                      <w:r w:rsidR="0055192A">
                        <w:rPr>
                          <w:rFonts w:ascii="Times New Roman" w:hAnsi="Times New Roman" w:cs="Times New Roman"/>
                          <w:color w:val="365F91" w:themeColor="accent1" w:themeShade="BF"/>
                          <w:sz w:val="24"/>
                          <w:szCs w:val="24"/>
                        </w:rPr>
                        <w:t xml:space="preserve">  </w:t>
                      </w:r>
                      <w:r w:rsidRPr="007C56B5">
                        <w:rPr>
                          <w:rFonts w:ascii="Times New Roman" w:hAnsi="Times New Roman" w:cs="Times New Roman"/>
                          <w:color w:val="365F91" w:themeColor="accent1" w:themeShade="BF"/>
                          <w:sz w:val="24"/>
                          <w:szCs w:val="24"/>
                        </w:rPr>
                        <w:t xml:space="preserve">      Fax: (856) 935-5290</w:t>
                      </w:r>
                    </w:p>
                    <w:p w14:paraId="0E758E8E" w14:textId="77491E44" w:rsidR="008D1109" w:rsidRPr="007C56B5" w:rsidRDefault="008D1109" w:rsidP="007C56B5">
                      <w:pPr>
                        <w:spacing w:after="0"/>
                        <w:jc w:val="center"/>
                        <w:rPr>
                          <w:rFonts w:ascii="Times New Roman" w:hAnsi="Times New Roman" w:cs="Times New Roman"/>
                          <w:color w:val="365F91" w:themeColor="accent1" w:themeShade="BF"/>
                          <w:sz w:val="24"/>
                          <w:szCs w:val="24"/>
                        </w:rPr>
                      </w:pPr>
                      <w:r w:rsidRPr="007C56B5">
                        <w:rPr>
                          <w:rFonts w:ascii="Times New Roman" w:hAnsi="Times New Roman" w:cs="Times New Roman"/>
                          <w:color w:val="365F91" w:themeColor="accent1" w:themeShade="BF"/>
                          <w:sz w:val="24"/>
                          <w:szCs w:val="24"/>
                        </w:rPr>
                        <w:t>Web Site:  salemhousing</w:t>
                      </w:r>
                      <w:r w:rsidR="001A71BE">
                        <w:rPr>
                          <w:rFonts w:ascii="Times New Roman" w:hAnsi="Times New Roman" w:cs="Times New Roman"/>
                          <w:color w:val="365F91" w:themeColor="accent1" w:themeShade="BF"/>
                          <w:sz w:val="24"/>
                          <w:szCs w:val="24"/>
                        </w:rPr>
                        <w:t>authority.</w:t>
                      </w:r>
                      <w:r w:rsidRPr="007C56B5">
                        <w:rPr>
                          <w:rFonts w:ascii="Times New Roman" w:hAnsi="Times New Roman" w:cs="Times New Roman"/>
                          <w:color w:val="365F91" w:themeColor="accent1" w:themeShade="BF"/>
                          <w:sz w:val="24"/>
                          <w:szCs w:val="24"/>
                        </w:rPr>
                        <w:t>org</w:t>
                      </w:r>
                    </w:p>
                  </w:txbxContent>
                </v:textbox>
              </v:shape>
            </w:pict>
          </mc:Fallback>
        </mc:AlternateContent>
      </w:r>
      <w:r w:rsidR="00E14B76" w:rsidRPr="00742DC9">
        <w:rPr>
          <w:rFonts w:cstheme="minorHAnsi"/>
          <w:sz w:val="21"/>
          <w:szCs w:val="21"/>
        </w:rPr>
        <w:t xml:space="preserve"> </w:t>
      </w:r>
      <w:bookmarkStart w:id="0" w:name="_Hlk171596006"/>
    </w:p>
    <w:p w14:paraId="7128A197" w14:textId="77777777" w:rsidR="00FD23AD" w:rsidRDefault="00FD23AD" w:rsidP="00FD23AD">
      <w:pPr>
        <w:spacing w:after="0" w:line="240" w:lineRule="auto"/>
        <w:jc w:val="center"/>
        <w:rPr>
          <w:rFonts w:ascii="Calibri" w:hAnsi="Calibri" w:cs="Calibri"/>
          <w:b/>
        </w:rPr>
      </w:pPr>
      <w:r w:rsidRPr="0096275B">
        <w:rPr>
          <w:rFonts w:ascii="Calibri" w:hAnsi="Calibri" w:cs="Calibri"/>
          <w:b/>
        </w:rPr>
        <w:t>A CLOSED SESSION MEETING</w:t>
      </w:r>
    </w:p>
    <w:p w14:paraId="0F918A99" w14:textId="4A0306CC" w:rsidR="00FD23AD" w:rsidRPr="0096275B" w:rsidRDefault="00FD23AD" w:rsidP="00FD23AD">
      <w:pPr>
        <w:spacing w:after="0" w:line="240" w:lineRule="auto"/>
        <w:jc w:val="center"/>
        <w:rPr>
          <w:rFonts w:ascii="Calibri" w:hAnsi="Calibri" w:cs="Calibri"/>
          <w:b/>
        </w:rPr>
      </w:pPr>
      <w:r w:rsidRPr="0096275B">
        <w:rPr>
          <w:rFonts w:ascii="Calibri" w:hAnsi="Calibri" w:cs="Calibri"/>
          <w:b/>
        </w:rPr>
        <w:t>THE HOUSING AUTHORITY</w:t>
      </w:r>
    </w:p>
    <w:p w14:paraId="5D7EBE1C" w14:textId="77777777" w:rsidR="00FD23AD" w:rsidRPr="0096275B" w:rsidRDefault="00FD23AD" w:rsidP="00FD23AD">
      <w:pPr>
        <w:spacing w:after="0" w:line="240" w:lineRule="auto"/>
        <w:jc w:val="center"/>
        <w:rPr>
          <w:rFonts w:ascii="Calibri" w:hAnsi="Calibri" w:cs="Calibri"/>
          <w:b/>
        </w:rPr>
      </w:pPr>
      <w:r w:rsidRPr="0096275B">
        <w:rPr>
          <w:rFonts w:ascii="Calibri" w:hAnsi="Calibri" w:cs="Calibri"/>
          <w:b/>
        </w:rPr>
        <w:t xml:space="preserve">OF </w:t>
      </w:r>
    </w:p>
    <w:p w14:paraId="396779DE" w14:textId="78BC27F2" w:rsidR="00FD23AD" w:rsidRDefault="00FD23AD" w:rsidP="00FD23AD">
      <w:pPr>
        <w:spacing w:after="0" w:line="240" w:lineRule="auto"/>
        <w:jc w:val="center"/>
        <w:rPr>
          <w:rFonts w:ascii="Calibri" w:hAnsi="Calibri" w:cs="Calibri"/>
          <w:b/>
        </w:rPr>
      </w:pPr>
      <w:r w:rsidRPr="0096275B">
        <w:rPr>
          <w:rFonts w:ascii="Calibri" w:hAnsi="Calibri" w:cs="Calibri"/>
          <w:b/>
        </w:rPr>
        <w:t xml:space="preserve">THE CITY OF SALEM  </w:t>
      </w:r>
    </w:p>
    <w:p w14:paraId="1991C3DA" w14:textId="77777777" w:rsidR="00FD23AD" w:rsidRPr="00BC3C4C" w:rsidRDefault="00FD23AD" w:rsidP="00FD23AD">
      <w:pPr>
        <w:spacing w:after="0" w:line="240" w:lineRule="auto"/>
        <w:jc w:val="center"/>
        <w:rPr>
          <w:rFonts w:ascii="Arial" w:hAnsi="Arial" w:cs="Arial"/>
          <w:b/>
        </w:rPr>
      </w:pPr>
    </w:p>
    <w:p w14:paraId="51BB1583" w14:textId="77777777" w:rsidR="00FD23AD" w:rsidRPr="0096275B" w:rsidRDefault="00FD23AD" w:rsidP="00FD23AD">
      <w:pPr>
        <w:spacing w:after="0" w:line="240" w:lineRule="auto"/>
        <w:jc w:val="center"/>
        <w:rPr>
          <w:rFonts w:ascii="Calibri" w:hAnsi="Calibri" w:cs="Calibri"/>
          <w:bCs/>
        </w:rPr>
      </w:pPr>
      <w:r w:rsidRPr="0096275B">
        <w:rPr>
          <w:rFonts w:ascii="Calibri" w:hAnsi="Calibri" w:cs="Calibri"/>
          <w:bCs/>
        </w:rPr>
        <w:t>July 18, 2024</w:t>
      </w:r>
    </w:p>
    <w:p w14:paraId="11351098" w14:textId="77777777" w:rsidR="00FD23AD" w:rsidRPr="00BC3C4C" w:rsidRDefault="00FD23AD" w:rsidP="00FD23AD">
      <w:pPr>
        <w:spacing w:after="0"/>
        <w:jc w:val="center"/>
        <w:rPr>
          <w:rFonts w:ascii="Arial" w:hAnsi="Arial" w:cs="Arial"/>
          <w:b/>
        </w:rPr>
      </w:pPr>
    </w:p>
    <w:p w14:paraId="37FD39B6" w14:textId="17BF8135" w:rsidR="00FD23AD" w:rsidRDefault="00FD23AD" w:rsidP="00FD23AD">
      <w:pPr>
        <w:spacing w:after="0" w:line="240" w:lineRule="auto"/>
        <w:rPr>
          <w:rFonts w:ascii="Calibri" w:hAnsi="Calibri" w:cs="Calibri"/>
          <w:b/>
          <w:bCs/>
        </w:rPr>
      </w:pPr>
      <w:r w:rsidRPr="00396697">
        <w:rPr>
          <w:rFonts w:ascii="Calibri" w:hAnsi="Calibri" w:cs="Calibri"/>
          <w:b/>
          <w:bCs/>
        </w:rPr>
        <w:t xml:space="preserve">Resolution No. 36 of 2024 Resolution Authorizing Closed Session </w:t>
      </w:r>
    </w:p>
    <w:p w14:paraId="4A939DD8" w14:textId="77777777" w:rsidR="00FD23AD" w:rsidRDefault="00FD23AD" w:rsidP="00FD23AD">
      <w:pPr>
        <w:spacing w:after="0" w:line="240" w:lineRule="auto"/>
        <w:rPr>
          <w:rFonts w:ascii="Baskerville Old Face" w:hAnsi="Baskerville Old Face" w:cs="Arial"/>
          <w:sz w:val="26"/>
          <w:szCs w:val="26"/>
        </w:rPr>
      </w:pPr>
    </w:p>
    <w:p w14:paraId="089BDA34" w14:textId="77777777" w:rsidR="00FD23AD" w:rsidRPr="00C93553" w:rsidRDefault="00FD23AD" w:rsidP="00FD23AD">
      <w:pPr>
        <w:spacing w:after="0" w:line="240" w:lineRule="auto"/>
        <w:rPr>
          <w:rFonts w:ascii="Calibri" w:hAnsi="Calibri" w:cs="Calibri"/>
          <w:b/>
          <w:bCs/>
        </w:rPr>
      </w:pPr>
      <w:r>
        <w:rPr>
          <w:rFonts w:ascii="Baskerville Old Face" w:hAnsi="Baskerville Old Face" w:cs="Arial"/>
          <w:sz w:val="26"/>
          <w:szCs w:val="26"/>
        </w:rPr>
        <w:t xml:space="preserve">                                                     </w:t>
      </w:r>
      <w:r w:rsidRPr="00C93553">
        <w:rPr>
          <w:rFonts w:ascii="Calibri" w:hAnsi="Calibri" w:cs="Calibri"/>
          <w:b/>
          <w:bCs/>
          <w:u w:val="single"/>
        </w:rPr>
        <w:t>Roll Call Vote</w:t>
      </w:r>
      <w:r w:rsidRPr="00C93553">
        <w:rPr>
          <w:rFonts w:ascii="Calibri" w:hAnsi="Calibri" w:cs="Calibri"/>
          <w:b/>
          <w:bCs/>
        </w:rPr>
        <w:t>:</w:t>
      </w:r>
    </w:p>
    <w:p w14:paraId="5E0EC39F" w14:textId="77777777" w:rsidR="00FD23AD" w:rsidRPr="00C93553" w:rsidRDefault="00FD23AD" w:rsidP="00FD23AD">
      <w:pPr>
        <w:spacing w:after="0" w:line="240" w:lineRule="auto"/>
        <w:rPr>
          <w:rFonts w:ascii="Calibri" w:hAnsi="Calibri" w:cs="Calibri"/>
          <w:b/>
          <w:bCs/>
        </w:rPr>
      </w:pPr>
      <w:r w:rsidRPr="00C93553">
        <w:rPr>
          <w:rFonts w:ascii="Calibri" w:hAnsi="Calibri" w:cs="Calibri"/>
          <w:b/>
          <w:bCs/>
        </w:rPr>
        <w:t xml:space="preserve">                                           Motion:  Commissioner Joyce Lewis</w:t>
      </w:r>
    </w:p>
    <w:p w14:paraId="77739695" w14:textId="77777777" w:rsidR="00FD23AD" w:rsidRDefault="00FD23AD" w:rsidP="00FD23AD">
      <w:pPr>
        <w:spacing w:after="0" w:line="240" w:lineRule="auto"/>
        <w:rPr>
          <w:rFonts w:ascii="Calibri" w:hAnsi="Calibri" w:cs="Calibri"/>
          <w:b/>
          <w:bCs/>
        </w:rPr>
      </w:pPr>
      <w:r w:rsidRPr="00C93553">
        <w:rPr>
          <w:rFonts w:ascii="Calibri" w:hAnsi="Calibri" w:cs="Calibri"/>
          <w:b/>
          <w:bCs/>
        </w:rPr>
        <w:t xml:space="preserve">                                           Second:  Commissioner Dawn Johnson</w:t>
      </w:r>
    </w:p>
    <w:p w14:paraId="0AEE9F58" w14:textId="77777777" w:rsidR="00FD23AD" w:rsidRPr="00C93553" w:rsidRDefault="00FD23AD" w:rsidP="00FD23AD">
      <w:pPr>
        <w:spacing w:after="0" w:line="240" w:lineRule="auto"/>
        <w:rPr>
          <w:rFonts w:ascii="Calibri" w:hAnsi="Calibri" w:cs="Calibri"/>
          <w:b/>
          <w:bCs/>
        </w:rPr>
      </w:pPr>
    </w:p>
    <w:p w14:paraId="2864BA95" w14:textId="77777777" w:rsidR="00FD23AD" w:rsidRPr="00C93553" w:rsidRDefault="00FD23AD" w:rsidP="00FD23AD">
      <w:pPr>
        <w:spacing w:after="0" w:line="240" w:lineRule="auto"/>
        <w:rPr>
          <w:rFonts w:ascii="Calibri" w:hAnsi="Calibri" w:cs="Calibri"/>
          <w:b/>
          <w:bCs/>
        </w:rPr>
      </w:pPr>
      <w:r w:rsidRPr="00C93553">
        <w:rPr>
          <w:rFonts w:ascii="Calibri" w:hAnsi="Calibri" w:cs="Calibri"/>
          <w:b/>
          <w:bCs/>
        </w:rPr>
        <w:t xml:space="preserve">                                                     Roll Call:  Unanimous</w:t>
      </w:r>
    </w:p>
    <w:tbl>
      <w:tblPr>
        <w:tblW w:w="0" w:type="auto"/>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894"/>
        <w:gridCol w:w="1124"/>
        <w:gridCol w:w="996"/>
        <w:gridCol w:w="1019"/>
        <w:gridCol w:w="1269"/>
        <w:gridCol w:w="1261"/>
      </w:tblGrid>
      <w:tr w:rsidR="00FD23AD" w:rsidRPr="0089536B" w14:paraId="3C8E8FD1" w14:textId="77777777" w:rsidTr="0048276E">
        <w:trPr>
          <w:trHeight w:val="323"/>
        </w:trPr>
        <w:tc>
          <w:tcPr>
            <w:tcW w:w="2993" w:type="dxa"/>
            <w:tcBorders>
              <w:top w:val="single" w:sz="4" w:space="0" w:color="auto"/>
              <w:left w:val="single" w:sz="4" w:space="0" w:color="auto"/>
              <w:bottom w:val="single" w:sz="4" w:space="0" w:color="auto"/>
              <w:right w:val="single" w:sz="4" w:space="0" w:color="auto"/>
            </w:tcBorders>
            <w:shd w:val="clear" w:color="auto" w:fill="auto"/>
          </w:tcPr>
          <w:p w14:paraId="3B56A1B3" w14:textId="77777777" w:rsidR="00FD23AD" w:rsidRPr="0089536B" w:rsidRDefault="00FD23AD" w:rsidP="00FD23AD">
            <w:pPr>
              <w:spacing w:after="0" w:line="240" w:lineRule="auto"/>
              <w:jc w:val="both"/>
              <w:rPr>
                <w:rFonts w:ascii="Calibri" w:eastAsia="Calibri" w:hAnsi="Calibri" w:cs="Calibri"/>
                <w:b/>
                <w:bCs/>
              </w:rPr>
            </w:pPr>
          </w:p>
        </w:tc>
        <w:tc>
          <w:tcPr>
            <w:tcW w:w="354" w:type="dxa"/>
            <w:tcBorders>
              <w:top w:val="single" w:sz="4" w:space="0" w:color="auto"/>
              <w:left w:val="single" w:sz="4" w:space="0" w:color="auto"/>
              <w:bottom w:val="single" w:sz="4" w:space="0" w:color="auto"/>
              <w:right w:val="single" w:sz="4" w:space="0" w:color="auto"/>
            </w:tcBorders>
            <w:shd w:val="clear" w:color="auto" w:fill="auto"/>
            <w:hideMark/>
          </w:tcPr>
          <w:p w14:paraId="05861304"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Motion</w:t>
            </w:r>
          </w:p>
        </w:tc>
        <w:tc>
          <w:tcPr>
            <w:tcW w:w="1127" w:type="dxa"/>
            <w:tcBorders>
              <w:top w:val="single" w:sz="4" w:space="0" w:color="auto"/>
              <w:left w:val="single" w:sz="4" w:space="0" w:color="auto"/>
              <w:bottom w:val="single" w:sz="4" w:space="0" w:color="auto"/>
              <w:right w:val="single" w:sz="4" w:space="0" w:color="auto"/>
            </w:tcBorders>
            <w:shd w:val="clear" w:color="auto" w:fill="auto"/>
            <w:hideMark/>
          </w:tcPr>
          <w:p w14:paraId="039442C5"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Second</w:t>
            </w: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69D22986"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Yea</w:t>
            </w:r>
          </w:p>
        </w:tc>
        <w:tc>
          <w:tcPr>
            <w:tcW w:w="1025" w:type="dxa"/>
            <w:tcBorders>
              <w:top w:val="single" w:sz="4" w:space="0" w:color="auto"/>
              <w:left w:val="single" w:sz="4" w:space="0" w:color="auto"/>
              <w:bottom w:val="single" w:sz="4" w:space="0" w:color="auto"/>
              <w:right w:val="single" w:sz="4" w:space="0" w:color="auto"/>
            </w:tcBorders>
            <w:shd w:val="clear" w:color="auto" w:fill="auto"/>
            <w:hideMark/>
          </w:tcPr>
          <w:p w14:paraId="3E8FEF18"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Nay</w:t>
            </w:r>
          </w:p>
        </w:tc>
        <w:tc>
          <w:tcPr>
            <w:tcW w:w="1274" w:type="dxa"/>
            <w:tcBorders>
              <w:top w:val="single" w:sz="4" w:space="0" w:color="auto"/>
              <w:left w:val="single" w:sz="4" w:space="0" w:color="auto"/>
              <w:bottom w:val="single" w:sz="4" w:space="0" w:color="auto"/>
              <w:right w:val="single" w:sz="4" w:space="0" w:color="auto"/>
            </w:tcBorders>
            <w:shd w:val="clear" w:color="auto" w:fill="auto"/>
            <w:hideMark/>
          </w:tcPr>
          <w:p w14:paraId="32D43766"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Abstain</w:t>
            </w:r>
          </w:p>
        </w:tc>
        <w:tc>
          <w:tcPr>
            <w:tcW w:w="1266" w:type="dxa"/>
            <w:tcBorders>
              <w:top w:val="single" w:sz="4" w:space="0" w:color="auto"/>
              <w:left w:val="single" w:sz="4" w:space="0" w:color="auto"/>
              <w:bottom w:val="single" w:sz="4" w:space="0" w:color="auto"/>
              <w:right w:val="single" w:sz="4" w:space="0" w:color="auto"/>
            </w:tcBorders>
            <w:shd w:val="clear" w:color="auto" w:fill="auto"/>
            <w:hideMark/>
          </w:tcPr>
          <w:p w14:paraId="125E0911"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Absent </w:t>
            </w:r>
          </w:p>
        </w:tc>
      </w:tr>
      <w:tr w:rsidR="00FD23AD" w:rsidRPr="0089536B" w14:paraId="48B9D954" w14:textId="77777777" w:rsidTr="0048276E">
        <w:trPr>
          <w:trHeight w:val="260"/>
        </w:trPr>
        <w:tc>
          <w:tcPr>
            <w:tcW w:w="2993" w:type="dxa"/>
            <w:tcBorders>
              <w:top w:val="single" w:sz="4" w:space="0" w:color="auto"/>
              <w:left w:val="single" w:sz="4" w:space="0" w:color="auto"/>
              <w:bottom w:val="single" w:sz="4" w:space="0" w:color="auto"/>
              <w:right w:val="single" w:sz="4" w:space="0" w:color="auto"/>
            </w:tcBorders>
            <w:shd w:val="clear" w:color="auto" w:fill="auto"/>
          </w:tcPr>
          <w:p w14:paraId="44301912"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Chairwoman Mortiz</w:t>
            </w:r>
          </w:p>
        </w:tc>
        <w:tc>
          <w:tcPr>
            <w:tcW w:w="354" w:type="dxa"/>
            <w:tcBorders>
              <w:top w:val="single" w:sz="4" w:space="0" w:color="auto"/>
              <w:left w:val="single" w:sz="4" w:space="0" w:color="auto"/>
              <w:bottom w:val="single" w:sz="4" w:space="0" w:color="auto"/>
              <w:right w:val="single" w:sz="4" w:space="0" w:color="auto"/>
            </w:tcBorders>
            <w:shd w:val="clear" w:color="auto" w:fill="auto"/>
          </w:tcPr>
          <w:p w14:paraId="043EA0B5" w14:textId="77777777" w:rsidR="00FD23AD" w:rsidRPr="0089536B" w:rsidRDefault="00FD23AD" w:rsidP="00FD23AD">
            <w:pPr>
              <w:spacing w:after="0" w:line="240" w:lineRule="auto"/>
              <w:jc w:val="both"/>
              <w:rPr>
                <w:rFonts w:ascii="Calibri" w:eastAsia="Calibri" w:hAnsi="Calibri" w:cs="Calibri"/>
                <w:b/>
                <w:bCs/>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71A7F912" w14:textId="77777777" w:rsidR="00FD23AD" w:rsidRPr="0089536B" w:rsidRDefault="00FD23AD" w:rsidP="00FD23AD">
            <w:pPr>
              <w:spacing w:after="0" w:line="240" w:lineRule="auto"/>
              <w:jc w:val="center"/>
              <w:rPr>
                <w:rFonts w:ascii="Calibri" w:eastAsia="Calibri" w:hAnsi="Calibri" w:cs="Calibri"/>
                <w:b/>
                <w:bCs/>
              </w:rPr>
            </w:pPr>
          </w:p>
        </w:tc>
        <w:tc>
          <w:tcPr>
            <w:tcW w:w="1002" w:type="dxa"/>
            <w:tcBorders>
              <w:top w:val="single" w:sz="4" w:space="0" w:color="auto"/>
              <w:left w:val="single" w:sz="4" w:space="0" w:color="auto"/>
              <w:bottom w:val="single" w:sz="4" w:space="0" w:color="auto"/>
              <w:right w:val="single" w:sz="4" w:space="0" w:color="auto"/>
            </w:tcBorders>
            <w:shd w:val="clear" w:color="auto" w:fill="auto"/>
          </w:tcPr>
          <w:p w14:paraId="540B2604" w14:textId="77777777" w:rsidR="00FD23AD" w:rsidRPr="0089536B" w:rsidRDefault="00FD23AD" w:rsidP="00FD23AD">
            <w:pPr>
              <w:spacing w:after="0" w:line="240" w:lineRule="auto"/>
              <w:rPr>
                <w:rFonts w:ascii="Calibri" w:eastAsia="Calibri" w:hAnsi="Calibri" w:cs="Calibri"/>
                <w:b/>
                <w:bCs/>
              </w:rPr>
            </w:pPr>
            <w:r w:rsidRPr="0089536B">
              <w:rPr>
                <w:rFonts w:ascii="Calibri" w:eastAsia="Calibri" w:hAnsi="Calibri" w:cs="Calibri"/>
                <w:b/>
                <w:bCs/>
              </w:rPr>
              <w:t xml:space="preserve">      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4ABE58AB"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035C8393"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0F303DA7" w14:textId="77777777" w:rsidR="00FD23AD" w:rsidRPr="0089536B" w:rsidRDefault="00FD23AD" w:rsidP="00FD23AD">
            <w:pPr>
              <w:spacing w:after="0" w:line="240" w:lineRule="auto"/>
              <w:jc w:val="center"/>
              <w:rPr>
                <w:rFonts w:ascii="Calibri" w:eastAsia="Calibri" w:hAnsi="Calibri" w:cs="Calibri"/>
                <w:b/>
                <w:bCs/>
              </w:rPr>
            </w:pPr>
          </w:p>
        </w:tc>
      </w:tr>
      <w:tr w:rsidR="00FD23AD" w:rsidRPr="0089536B" w14:paraId="0490F66C" w14:textId="77777777" w:rsidTr="0048276E">
        <w:trPr>
          <w:trHeight w:val="260"/>
        </w:trPr>
        <w:tc>
          <w:tcPr>
            <w:tcW w:w="2993" w:type="dxa"/>
            <w:tcBorders>
              <w:top w:val="single" w:sz="4" w:space="0" w:color="auto"/>
              <w:left w:val="single" w:sz="4" w:space="0" w:color="auto"/>
              <w:bottom w:val="single" w:sz="4" w:space="0" w:color="auto"/>
              <w:right w:val="single" w:sz="4" w:space="0" w:color="auto"/>
            </w:tcBorders>
            <w:shd w:val="clear" w:color="auto" w:fill="auto"/>
            <w:hideMark/>
          </w:tcPr>
          <w:p w14:paraId="1CD3450F"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Commissioner Nichols</w:t>
            </w:r>
          </w:p>
        </w:tc>
        <w:tc>
          <w:tcPr>
            <w:tcW w:w="354" w:type="dxa"/>
            <w:tcBorders>
              <w:top w:val="single" w:sz="4" w:space="0" w:color="auto"/>
              <w:left w:val="single" w:sz="4" w:space="0" w:color="auto"/>
              <w:bottom w:val="single" w:sz="4" w:space="0" w:color="auto"/>
              <w:right w:val="single" w:sz="4" w:space="0" w:color="auto"/>
            </w:tcBorders>
            <w:shd w:val="clear" w:color="auto" w:fill="auto"/>
          </w:tcPr>
          <w:p w14:paraId="700D063F" w14:textId="77777777" w:rsidR="00FD23AD" w:rsidRPr="0089536B" w:rsidRDefault="00FD23AD" w:rsidP="00FD23AD">
            <w:pPr>
              <w:spacing w:after="0" w:line="240" w:lineRule="auto"/>
              <w:jc w:val="both"/>
              <w:rPr>
                <w:rFonts w:ascii="Calibri" w:eastAsia="Calibri" w:hAnsi="Calibri" w:cs="Calibri"/>
                <w:b/>
                <w:bCs/>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3EB588C3" w14:textId="77777777" w:rsidR="00FD23AD" w:rsidRPr="0089536B" w:rsidRDefault="00FD23AD" w:rsidP="00FD23AD">
            <w:pPr>
              <w:spacing w:after="0" w:line="240" w:lineRule="auto"/>
              <w:jc w:val="center"/>
              <w:rPr>
                <w:rFonts w:ascii="Calibri" w:eastAsia="Calibri" w:hAnsi="Calibri" w:cs="Calibri"/>
                <w:b/>
                <w:bCs/>
              </w:rPr>
            </w:pP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554C6DA4" w14:textId="77777777" w:rsidR="00FD23AD" w:rsidRPr="0089536B" w:rsidRDefault="00FD23AD" w:rsidP="00FD23AD">
            <w:pPr>
              <w:spacing w:after="0" w:line="240" w:lineRule="auto"/>
              <w:jc w:val="center"/>
              <w:rPr>
                <w:rFonts w:ascii="Calibri" w:eastAsia="Calibri" w:hAnsi="Calibri" w:cs="Calibri"/>
                <w:b/>
                <w:bCs/>
              </w:rPr>
            </w:pPr>
            <w:r w:rsidRPr="0089536B">
              <w:rPr>
                <w:rFonts w:ascii="Calibri" w:eastAsia="Calibri" w:hAnsi="Calibri" w:cs="Calibri"/>
                <w:b/>
                <w:bCs/>
              </w:rPr>
              <w:t>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70170D62"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3F695C84"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480F0DCB" w14:textId="77777777" w:rsidR="00FD23AD" w:rsidRPr="0089536B" w:rsidRDefault="00FD23AD" w:rsidP="00FD23AD">
            <w:pPr>
              <w:spacing w:after="0" w:line="240" w:lineRule="auto"/>
              <w:jc w:val="center"/>
              <w:rPr>
                <w:rFonts w:ascii="Calibri" w:eastAsia="Calibri" w:hAnsi="Calibri" w:cs="Calibri"/>
                <w:b/>
                <w:bCs/>
              </w:rPr>
            </w:pPr>
          </w:p>
        </w:tc>
      </w:tr>
      <w:tr w:rsidR="00FD23AD" w:rsidRPr="0089536B" w14:paraId="70A198CB" w14:textId="77777777" w:rsidTr="0048276E">
        <w:trPr>
          <w:trHeight w:val="197"/>
        </w:trPr>
        <w:tc>
          <w:tcPr>
            <w:tcW w:w="2993" w:type="dxa"/>
            <w:tcBorders>
              <w:top w:val="single" w:sz="4" w:space="0" w:color="auto"/>
              <w:left w:val="single" w:sz="4" w:space="0" w:color="auto"/>
              <w:bottom w:val="single" w:sz="4" w:space="0" w:color="auto"/>
              <w:right w:val="single" w:sz="4" w:space="0" w:color="auto"/>
            </w:tcBorders>
            <w:shd w:val="clear" w:color="auto" w:fill="auto"/>
            <w:hideMark/>
          </w:tcPr>
          <w:p w14:paraId="484A4043"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Commissioner Henson</w:t>
            </w:r>
          </w:p>
        </w:tc>
        <w:tc>
          <w:tcPr>
            <w:tcW w:w="354" w:type="dxa"/>
            <w:tcBorders>
              <w:top w:val="single" w:sz="4" w:space="0" w:color="auto"/>
              <w:left w:val="single" w:sz="4" w:space="0" w:color="auto"/>
              <w:bottom w:val="single" w:sz="4" w:space="0" w:color="auto"/>
              <w:right w:val="single" w:sz="4" w:space="0" w:color="auto"/>
            </w:tcBorders>
            <w:shd w:val="clear" w:color="auto" w:fill="auto"/>
            <w:hideMark/>
          </w:tcPr>
          <w:p w14:paraId="63901890"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2A0B3E6E" w14:textId="77777777" w:rsidR="00FD23AD" w:rsidRPr="0089536B" w:rsidRDefault="00FD23AD" w:rsidP="00FD23AD">
            <w:pPr>
              <w:spacing w:after="0" w:line="240" w:lineRule="auto"/>
              <w:jc w:val="center"/>
              <w:rPr>
                <w:rFonts w:ascii="Calibri" w:eastAsia="Calibri" w:hAnsi="Calibri" w:cs="Calibri"/>
                <w:b/>
                <w:bCs/>
              </w:rPr>
            </w:pP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0C66CDF1"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5EF75111"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50EDF40F"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53B8B917" w14:textId="77777777" w:rsidR="00FD23AD" w:rsidRPr="0089536B" w:rsidRDefault="00FD23AD" w:rsidP="00FD23AD">
            <w:pPr>
              <w:spacing w:after="0" w:line="240" w:lineRule="auto"/>
              <w:jc w:val="center"/>
              <w:rPr>
                <w:rFonts w:ascii="Calibri" w:eastAsia="Calibri" w:hAnsi="Calibri" w:cs="Calibri"/>
                <w:b/>
                <w:bCs/>
              </w:rPr>
            </w:pPr>
          </w:p>
        </w:tc>
      </w:tr>
      <w:tr w:rsidR="00FD23AD" w:rsidRPr="0089536B" w14:paraId="6946FD9F" w14:textId="77777777" w:rsidTr="0048276E">
        <w:tc>
          <w:tcPr>
            <w:tcW w:w="2993" w:type="dxa"/>
            <w:tcBorders>
              <w:top w:val="single" w:sz="4" w:space="0" w:color="auto"/>
              <w:left w:val="single" w:sz="4" w:space="0" w:color="auto"/>
              <w:bottom w:val="single" w:sz="4" w:space="0" w:color="auto"/>
              <w:right w:val="single" w:sz="4" w:space="0" w:color="auto"/>
            </w:tcBorders>
            <w:shd w:val="clear" w:color="auto" w:fill="auto"/>
            <w:hideMark/>
          </w:tcPr>
          <w:p w14:paraId="026FA41A"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Commissioner Johnson </w:t>
            </w:r>
          </w:p>
        </w:tc>
        <w:tc>
          <w:tcPr>
            <w:tcW w:w="354" w:type="dxa"/>
            <w:tcBorders>
              <w:top w:val="single" w:sz="4" w:space="0" w:color="auto"/>
              <w:left w:val="single" w:sz="4" w:space="0" w:color="auto"/>
              <w:bottom w:val="single" w:sz="4" w:space="0" w:color="auto"/>
              <w:right w:val="single" w:sz="4" w:space="0" w:color="auto"/>
            </w:tcBorders>
            <w:shd w:val="clear" w:color="auto" w:fill="auto"/>
          </w:tcPr>
          <w:p w14:paraId="0FF732C5" w14:textId="77777777" w:rsidR="00FD23AD" w:rsidRPr="0089536B" w:rsidRDefault="00FD23AD" w:rsidP="00FD23AD">
            <w:pPr>
              <w:spacing w:after="0" w:line="240" w:lineRule="auto"/>
              <w:jc w:val="center"/>
              <w:rPr>
                <w:rFonts w:ascii="Calibri" w:eastAsia="Calibri" w:hAnsi="Calibri" w:cs="Calibri"/>
                <w:b/>
                <w:bCs/>
              </w:rPr>
            </w:pPr>
          </w:p>
        </w:tc>
        <w:tc>
          <w:tcPr>
            <w:tcW w:w="1127" w:type="dxa"/>
            <w:tcBorders>
              <w:top w:val="single" w:sz="4" w:space="0" w:color="auto"/>
              <w:left w:val="single" w:sz="4" w:space="0" w:color="auto"/>
              <w:bottom w:val="single" w:sz="4" w:space="0" w:color="auto"/>
              <w:right w:val="single" w:sz="4" w:space="0" w:color="auto"/>
            </w:tcBorders>
            <w:shd w:val="clear" w:color="auto" w:fill="auto"/>
            <w:hideMark/>
          </w:tcPr>
          <w:p w14:paraId="19636153"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X</w:t>
            </w: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149968A6"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5C506452"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13258A97"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22426C71" w14:textId="77777777" w:rsidR="00FD23AD" w:rsidRPr="0089536B" w:rsidRDefault="00FD23AD" w:rsidP="00FD23AD">
            <w:pPr>
              <w:spacing w:after="0" w:line="240" w:lineRule="auto"/>
              <w:jc w:val="both"/>
              <w:rPr>
                <w:rFonts w:ascii="Calibri" w:eastAsia="Calibri" w:hAnsi="Calibri" w:cs="Calibri"/>
                <w:b/>
                <w:bCs/>
              </w:rPr>
            </w:pPr>
          </w:p>
        </w:tc>
      </w:tr>
      <w:tr w:rsidR="00FD23AD" w:rsidRPr="0089536B" w14:paraId="23E6256D" w14:textId="77777777" w:rsidTr="0048276E">
        <w:tc>
          <w:tcPr>
            <w:tcW w:w="2993" w:type="dxa"/>
            <w:tcBorders>
              <w:top w:val="single" w:sz="4" w:space="0" w:color="auto"/>
              <w:left w:val="single" w:sz="4" w:space="0" w:color="auto"/>
              <w:bottom w:val="single" w:sz="4" w:space="0" w:color="auto"/>
              <w:right w:val="single" w:sz="4" w:space="0" w:color="auto"/>
            </w:tcBorders>
            <w:shd w:val="clear" w:color="auto" w:fill="auto"/>
            <w:hideMark/>
          </w:tcPr>
          <w:p w14:paraId="637C9D0B"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Commissioner Lewis </w:t>
            </w:r>
          </w:p>
        </w:tc>
        <w:tc>
          <w:tcPr>
            <w:tcW w:w="354" w:type="dxa"/>
            <w:tcBorders>
              <w:top w:val="single" w:sz="4" w:space="0" w:color="auto"/>
              <w:left w:val="single" w:sz="4" w:space="0" w:color="auto"/>
              <w:bottom w:val="single" w:sz="4" w:space="0" w:color="auto"/>
              <w:right w:val="single" w:sz="4" w:space="0" w:color="auto"/>
            </w:tcBorders>
            <w:shd w:val="clear" w:color="auto" w:fill="auto"/>
            <w:hideMark/>
          </w:tcPr>
          <w:p w14:paraId="3EA1987F" w14:textId="77777777" w:rsidR="00FD23AD" w:rsidRPr="0089536B" w:rsidRDefault="00FD23AD" w:rsidP="00FD23AD">
            <w:pPr>
              <w:spacing w:after="0" w:line="240" w:lineRule="auto"/>
              <w:rPr>
                <w:rFonts w:ascii="Calibri" w:eastAsia="Calibri" w:hAnsi="Calibri" w:cs="Calibri"/>
                <w:b/>
                <w:bCs/>
              </w:rPr>
            </w:pPr>
            <w:r w:rsidRPr="0089536B">
              <w:rPr>
                <w:rFonts w:ascii="Calibri" w:eastAsia="Calibri" w:hAnsi="Calibri" w:cs="Calibri"/>
                <w:b/>
                <w:bCs/>
              </w:rPr>
              <w:t xml:space="preserve">    X</w:t>
            </w:r>
          </w:p>
        </w:tc>
        <w:tc>
          <w:tcPr>
            <w:tcW w:w="1127" w:type="dxa"/>
            <w:tcBorders>
              <w:top w:val="single" w:sz="4" w:space="0" w:color="auto"/>
              <w:left w:val="single" w:sz="4" w:space="0" w:color="auto"/>
              <w:bottom w:val="single" w:sz="4" w:space="0" w:color="auto"/>
              <w:right w:val="single" w:sz="4" w:space="0" w:color="auto"/>
            </w:tcBorders>
            <w:shd w:val="clear" w:color="auto" w:fill="auto"/>
            <w:hideMark/>
          </w:tcPr>
          <w:p w14:paraId="58641062"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w:t>
            </w: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11D56E0D"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      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43EB9228"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3F52F387"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6C556A91" w14:textId="77777777" w:rsidR="00FD23AD" w:rsidRPr="0089536B" w:rsidRDefault="00FD23AD" w:rsidP="00FD23AD">
            <w:pPr>
              <w:spacing w:after="0" w:line="240" w:lineRule="auto"/>
              <w:jc w:val="both"/>
              <w:rPr>
                <w:rFonts w:ascii="Calibri" w:eastAsia="Calibri" w:hAnsi="Calibri" w:cs="Calibri"/>
                <w:b/>
                <w:bCs/>
              </w:rPr>
            </w:pPr>
          </w:p>
        </w:tc>
      </w:tr>
      <w:tr w:rsidR="00FD23AD" w:rsidRPr="0089536B" w14:paraId="04E570A1" w14:textId="77777777" w:rsidTr="0048276E">
        <w:trPr>
          <w:trHeight w:val="269"/>
        </w:trPr>
        <w:tc>
          <w:tcPr>
            <w:tcW w:w="2993" w:type="dxa"/>
            <w:tcBorders>
              <w:top w:val="single" w:sz="4" w:space="0" w:color="auto"/>
              <w:left w:val="single" w:sz="4" w:space="0" w:color="auto"/>
              <w:bottom w:val="single" w:sz="4" w:space="0" w:color="auto"/>
              <w:right w:val="single" w:sz="4" w:space="0" w:color="auto"/>
            </w:tcBorders>
            <w:shd w:val="clear" w:color="auto" w:fill="auto"/>
            <w:hideMark/>
          </w:tcPr>
          <w:p w14:paraId="4F369E0A" w14:textId="77777777" w:rsidR="00FD23AD" w:rsidRPr="0089536B" w:rsidRDefault="00FD23AD" w:rsidP="00FD23AD">
            <w:pPr>
              <w:spacing w:after="0" w:line="240" w:lineRule="auto"/>
              <w:jc w:val="both"/>
              <w:rPr>
                <w:rFonts w:ascii="Calibri" w:eastAsia="Calibri" w:hAnsi="Calibri" w:cs="Calibri"/>
                <w:b/>
                <w:bCs/>
              </w:rPr>
            </w:pPr>
            <w:r w:rsidRPr="0089536B">
              <w:rPr>
                <w:rFonts w:ascii="Calibri" w:eastAsia="Calibri" w:hAnsi="Calibri" w:cs="Calibri"/>
                <w:b/>
                <w:bCs/>
              </w:rPr>
              <w:t xml:space="preserve">Commissioner Wood </w:t>
            </w:r>
          </w:p>
        </w:tc>
        <w:tc>
          <w:tcPr>
            <w:tcW w:w="354" w:type="dxa"/>
            <w:tcBorders>
              <w:top w:val="single" w:sz="4" w:space="0" w:color="auto"/>
              <w:left w:val="single" w:sz="4" w:space="0" w:color="auto"/>
              <w:bottom w:val="single" w:sz="4" w:space="0" w:color="auto"/>
              <w:right w:val="single" w:sz="4" w:space="0" w:color="auto"/>
            </w:tcBorders>
            <w:shd w:val="clear" w:color="auto" w:fill="auto"/>
          </w:tcPr>
          <w:p w14:paraId="7D59BE7F" w14:textId="77777777" w:rsidR="00FD23AD" w:rsidRPr="0089536B" w:rsidRDefault="00FD23AD" w:rsidP="00FD23AD">
            <w:pPr>
              <w:spacing w:after="0" w:line="240" w:lineRule="auto"/>
              <w:jc w:val="center"/>
              <w:rPr>
                <w:rFonts w:ascii="Calibri" w:eastAsia="Calibri" w:hAnsi="Calibri" w:cs="Calibri"/>
                <w:b/>
                <w:bCs/>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76EDF84F" w14:textId="77777777" w:rsidR="00FD23AD" w:rsidRPr="0089536B" w:rsidRDefault="00FD23AD" w:rsidP="00FD23AD">
            <w:pPr>
              <w:spacing w:after="0" w:line="240" w:lineRule="auto"/>
              <w:jc w:val="both"/>
              <w:rPr>
                <w:rFonts w:ascii="Calibri" w:eastAsia="Calibri" w:hAnsi="Calibri" w:cs="Calibri"/>
                <w:b/>
                <w:bCs/>
              </w:rPr>
            </w:pPr>
          </w:p>
        </w:tc>
        <w:tc>
          <w:tcPr>
            <w:tcW w:w="1002" w:type="dxa"/>
            <w:tcBorders>
              <w:top w:val="single" w:sz="4" w:space="0" w:color="auto"/>
              <w:left w:val="single" w:sz="4" w:space="0" w:color="auto"/>
              <w:bottom w:val="single" w:sz="4" w:space="0" w:color="auto"/>
              <w:right w:val="single" w:sz="4" w:space="0" w:color="auto"/>
            </w:tcBorders>
            <w:shd w:val="clear" w:color="auto" w:fill="auto"/>
            <w:hideMark/>
          </w:tcPr>
          <w:p w14:paraId="225BD760" w14:textId="77777777" w:rsidR="00FD23AD" w:rsidRPr="0089536B" w:rsidRDefault="00FD23AD" w:rsidP="00FD23AD">
            <w:pPr>
              <w:spacing w:after="0" w:line="240" w:lineRule="auto"/>
              <w:jc w:val="center"/>
              <w:rPr>
                <w:rFonts w:ascii="Calibri" w:eastAsia="Calibri" w:hAnsi="Calibri" w:cs="Calibri"/>
                <w:b/>
                <w:bCs/>
              </w:rPr>
            </w:pPr>
            <w:r w:rsidRPr="0089536B">
              <w:rPr>
                <w:rFonts w:ascii="Calibri" w:eastAsia="Calibri" w:hAnsi="Calibri" w:cs="Calibri"/>
                <w:b/>
                <w:bCs/>
              </w:rPr>
              <w:t>X</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38624E46" w14:textId="77777777" w:rsidR="00FD23AD" w:rsidRPr="0089536B" w:rsidRDefault="00FD23AD" w:rsidP="00FD23AD">
            <w:pPr>
              <w:spacing w:after="0" w:line="240" w:lineRule="auto"/>
              <w:jc w:val="both"/>
              <w:rPr>
                <w:rFonts w:ascii="Calibri" w:eastAsia="Calibri" w:hAnsi="Calibri" w:cs="Calibri"/>
                <w:b/>
                <w:bCs/>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2E61A973" w14:textId="77777777" w:rsidR="00FD23AD" w:rsidRPr="0089536B" w:rsidRDefault="00FD23AD" w:rsidP="00FD23AD">
            <w:pPr>
              <w:spacing w:after="0" w:line="240" w:lineRule="auto"/>
              <w:jc w:val="both"/>
              <w:rPr>
                <w:rFonts w:ascii="Calibri" w:eastAsia="Calibri" w:hAnsi="Calibri" w:cs="Calibri"/>
                <w:b/>
                <w:bCs/>
              </w:rPr>
            </w:pPr>
          </w:p>
        </w:tc>
        <w:tc>
          <w:tcPr>
            <w:tcW w:w="1266" w:type="dxa"/>
            <w:tcBorders>
              <w:top w:val="single" w:sz="4" w:space="0" w:color="auto"/>
              <w:left w:val="single" w:sz="4" w:space="0" w:color="auto"/>
              <w:bottom w:val="single" w:sz="4" w:space="0" w:color="auto"/>
              <w:right w:val="single" w:sz="4" w:space="0" w:color="auto"/>
            </w:tcBorders>
            <w:shd w:val="clear" w:color="auto" w:fill="auto"/>
          </w:tcPr>
          <w:p w14:paraId="73AE6855" w14:textId="77777777" w:rsidR="00FD23AD" w:rsidRPr="0089536B" w:rsidRDefault="00FD23AD" w:rsidP="00FD23AD">
            <w:pPr>
              <w:spacing w:after="0" w:line="240" w:lineRule="auto"/>
              <w:jc w:val="center"/>
              <w:rPr>
                <w:rFonts w:ascii="Calibri" w:eastAsia="Calibri" w:hAnsi="Calibri" w:cs="Calibri"/>
                <w:b/>
                <w:bCs/>
              </w:rPr>
            </w:pPr>
          </w:p>
        </w:tc>
      </w:tr>
    </w:tbl>
    <w:p w14:paraId="3BE45EF4" w14:textId="77777777" w:rsidR="00FD23AD" w:rsidRDefault="00FD23AD" w:rsidP="00FD23AD">
      <w:pPr>
        <w:spacing w:after="0" w:line="240" w:lineRule="auto"/>
        <w:rPr>
          <w:rFonts w:ascii="Times New Roman" w:hAnsi="Times New Roman" w:cs="Times New Roman"/>
        </w:rPr>
      </w:pPr>
      <w:r w:rsidRPr="00396697">
        <w:rPr>
          <w:rFonts w:ascii="Times New Roman" w:hAnsi="Times New Roman" w:cs="Times New Roman"/>
        </w:rPr>
        <w:t xml:space="preserve">There was discussion regarding a lawsuit received from the New Jersey Foundation for Open Government v. Salem Housing Authority. </w:t>
      </w:r>
    </w:p>
    <w:p w14:paraId="512A7E2A" w14:textId="77777777" w:rsidR="00FD23AD" w:rsidRPr="00396697" w:rsidRDefault="00FD23AD" w:rsidP="00FD23AD">
      <w:pPr>
        <w:spacing w:after="0" w:line="240" w:lineRule="auto"/>
        <w:rPr>
          <w:rFonts w:ascii="Times New Roman" w:hAnsi="Times New Roman" w:cs="Times New Roman"/>
        </w:rPr>
      </w:pPr>
    </w:p>
    <w:p w14:paraId="431B8996" w14:textId="77777777" w:rsidR="00FD23AD" w:rsidRDefault="00FD23AD" w:rsidP="00FD23AD">
      <w:pPr>
        <w:spacing w:after="0" w:line="240" w:lineRule="auto"/>
        <w:rPr>
          <w:rFonts w:ascii="Times New Roman" w:hAnsi="Times New Roman" w:cs="Times New Roman"/>
        </w:rPr>
      </w:pPr>
      <w:r w:rsidRPr="00396697">
        <w:rPr>
          <w:rFonts w:ascii="Times New Roman" w:hAnsi="Times New Roman" w:cs="Times New Roman"/>
        </w:rPr>
        <w:t xml:space="preserve">Solicitor Telsey explained that we have been served with an Open Public Record Act complaint. There are two complaints (1) The Salem Housing Authority did not timely respond to an OPRA request from June 6, 2024. The request was for minutes of meetings and resolutions; and (2) the authority did not follow the statue by posting minutes, resolutions, the budget, audit and agenda information on the website.  </w:t>
      </w:r>
    </w:p>
    <w:p w14:paraId="621A0472" w14:textId="77777777" w:rsidR="00FD23AD" w:rsidRPr="00396697" w:rsidRDefault="00FD23AD" w:rsidP="00FD23AD">
      <w:pPr>
        <w:spacing w:after="0" w:line="240" w:lineRule="auto"/>
        <w:rPr>
          <w:rFonts w:ascii="Times New Roman" w:hAnsi="Times New Roman" w:cs="Times New Roman"/>
        </w:rPr>
      </w:pPr>
    </w:p>
    <w:p w14:paraId="127A1C42" w14:textId="77777777" w:rsidR="00FD23AD" w:rsidRDefault="00FD23AD" w:rsidP="00FD23AD">
      <w:pPr>
        <w:spacing w:after="0" w:line="240" w:lineRule="auto"/>
        <w:rPr>
          <w:rFonts w:ascii="Times New Roman" w:hAnsi="Times New Roman" w:cs="Times New Roman"/>
        </w:rPr>
      </w:pPr>
      <w:r w:rsidRPr="00396697">
        <w:rPr>
          <w:rFonts w:ascii="Times New Roman" w:hAnsi="Times New Roman" w:cs="Times New Roman"/>
        </w:rPr>
        <w:t xml:space="preserve">Solicitor Telsey recommended that Director Upshaw provide the requested documents stated on the OPRA request and to update the website to be in accordance with the statue. Solicitor Telsey also added the authority will </w:t>
      </w:r>
      <w:proofErr w:type="gramStart"/>
      <w:r w:rsidRPr="00396697">
        <w:rPr>
          <w:rFonts w:ascii="Times New Roman" w:hAnsi="Times New Roman" w:cs="Times New Roman"/>
        </w:rPr>
        <w:t>be  obligated</w:t>
      </w:r>
      <w:proofErr w:type="gramEnd"/>
      <w:r w:rsidRPr="00396697">
        <w:rPr>
          <w:rFonts w:ascii="Times New Roman" w:hAnsi="Times New Roman" w:cs="Times New Roman"/>
        </w:rPr>
        <w:t xml:space="preserve"> to pay the plaintiff attorney’s fees. </w:t>
      </w:r>
    </w:p>
    <w:p w14:paraId="41F47AC8" w14:textId="77777777" w:rsidR="00FD23AD" w:rsidRPr="00396697" w:rsidRDefault="00FD23AD" w:rsidP="00FD23AD">
      <w:pPr>
        <w:spacing w:after="0" w:line="240" w:lineRule="auto"/>
        <w:rPr>
          <w:rFonts w:ascii="Times New Roman" w:hAnsi="Times New Roman" w:cs="Times New Roman"/>
        </w:rPr>
      </w:pPr>
    </w:p>
    <w:p w14:paraId="588B5359" w14:textId="77777777" w:rsidR="00FD23AD" w:rsidRPr="00396697" w:rsidRDefault="00FD23AD" w:rsidP="00FD23AD">
      <w:pPr>
        <w:rPr>
          <w:rFonts w:ascii="Times New Roman" w:hAnsi="Times New Roman" w:cs="Times New Roman"/>
        </w:rPr>
      </w:pPr>
      <w:r w:rsidRPr="00396697">
        <w:rPr>
          <w:rFonts w:ascii="Times New Roman" w:hAnsi="Times New Roman" w:cs="Times New Roman"/>
        </w:rPr>
        <w:t>A motion was made by Commissioner Dawn Johnson to go out of Executive Session and seconded by Commissioner Joyce Lewis. The motion was unanimously approved by all present.</w:t>
      </w:r>
    </w:p>
    <w:p w14:paraId="74095A2A" w14:textId="77777777" w:rsidR="00FD23AD" w:rsidRPr="00BC3C4C" w:rsidRDefault="00FD23AD" w:rsidP="00FD23AD">
      <w:pPr>
        <w:rPr>
          <w:rFonts w:ascii="Arial" w:hAnsi="Arial" w:cs="Arial"/>
          <w:b/>
        </w:rPr>
      </w:pPr>
    </w:p>
    <w:p w14:paraId="4EA8E937" w14:textId="760BAB33" w:rsidR="00F97104" w:rsidRDefault="00F97104" w:rsidP="00F97104">
      <w:pPr>
        <w:spacing w:after="0" w:line="240" w:lineRule="auto"/>
        <w:rPr>
          <w:rFonts w:ascii="Times New Roman" w:eastAsia="Times New Roman" w:hAnsi="Times New Roman" w:cs="Times New Roman"/>
          <w:color w:val="000000"/>
        </w:rPr>
      </w:pPr>
    </w:p>
    <w:bookmarkEnd w:id="0"/>
    <w:sectPr w:rsidR="00F97104" w:rsidSect="00E838A9">
      <w:pgSz w:w="12240" w:h="15840"/>
      <w:pgMar w:top="288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5288"/>
    <w:rsid w:val="00030681"/>
    <w:rsid w:val="000372F3"/>
    <w:rsid w:val="00142717"/>
    <w:rsid w:val="00150CD1"/>
    <w:rsid w:val="001651D4"/>
    <w:rsid w:val="001744A1"/>
    <w:rsid w:val="00185BDA"/>
    <w:rsid w:val="001960BB"/>
    <w:rsid w:val="001A0B5F"/>
    <w:rsid w:val="001A71BE"/>
    <w:rsid w:val="001C63F6"/>
    <w:rsid w:val="00230CFA"/>
    <w:rsid w:val="00287E50"/>
    <w:rsid w:val="00306E98"/>
    <w:rsid w:val="00346DC2"/>
    <w:rsid w:val="00364F79"/>
    <w:rsid w:val="003A1F4B"/>
    <w:rsid w:val="00471120"/>
    <w:rsid w:val="004A021E"/>
    <w:rsid w:val="004B1731"/>
    <w:rsid w:val="004C4ADC"/>
    <w:rsid w:val="004C6ACC"/>
    <w:rsid w:val="004E7FF7"/>
    <w:rsid w:val="00511F99"/>
    <w:rsid w:val="00542092"/>
    <w:rsid w:val="0055192A"/>
    <w:rsid w:val="00560D51"/>
    <w:rsid w:val="005822FE"/>
    <w:rsid w:val="005831C5"/>
    <w:rsid w:val="005B52E6"/>
    <w:rsid w:val="00643FE0"/>
    <w:rsid w:val="00670992"/>
    <w:rsid w:val="00690145"/>
    <w:rsid w:val="007C3548"/>
    <w:rsid w:val="007C56B5"/>
    <w:rsid w:val="00842727"/>
    <w:rsid w:val="008658A8"/>
    <w:rsid w:val="00871A5A"/>
    <w:rsid w:val="008D1109"/>
    <w:rsid w:val="008D1F2F"/>
    <w:rsid w:val="008D431E"/>
    <w:rsid w:val="00931BAD"/>
    <w:rsid w:val="009551E2"/>
    <w:rsid w:val="00961058"/>
    <w:rsid w:val="009A5A01"/>
    <w:rsid w:val="00A84502"/>
    <w:rsid w:val="00AE038A"/>
    <w:rsid w:val="00AF6833"/>
    <w:rsid w:val="00B137CA"/>
    <w:rsid w:val="00BA6558"/>
    <w:rsid w:val="00BE4673"/>
    <w:rsid w:val="00BF478F"/>
    <w:rsid w:val="00C3537F"/>
    <w:rsid w:val="00CA5F42"/>
    <w:rsid w:val="00D23BC0"/>
    <w:rsid w:val="00D26F69"/>
    <w:rsid w:val="00DB5288"/>
    <w:rsid w:val="00DD0B29"/>
    <w:rsid w:val="00E14B76"/>
    <w:rsid w:val="00E539DC"/>
    <w:rsid w:val="00E838A9"/>
    <w:rsid w:val="00F814ED"/>
    <w:rsid w:val="00F97104"/>
    <w:rsid w:val="00FD23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7872E"/>
  <w15:docId w15:val="{E3222960-A17A-4E47-BA07-F33ED76C1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64F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4F79"/>
    <w:rPr>
      <w:rFonts w:ascii="Tahoma" w:hAnsi="Tahoma" w:cs="Tahoma"/>
      <w:sz w:val="16"/>
      <w:szCs w:val="16"/>
    </w:rPr>
  </w:style>
  <w:style w:type="paragraph" w:styleId="NoSpacing">
    <w:name w:val="No Spacing"/>
    <w:uiPriority w:val="1"/>
    <w:qFormat/>
    <w:rsid w:val="004C4ADC"/>
    <w:pPr>
      <w:spacing w:after="0" w:line="240" w:lineRule="auto"/>
    </w:pPr>
  </w:style>
  <w:style w:type="paragraph" w:customStyle="1" w:styleId="Default">
    <w:name w:val="Default"/>
    <w:rsid w:val="00F9710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257</Words>
  <Characters>1467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Mitch</dc:creator>
  <cp:lastModifiedBy>Karen Upshaw</cp:lastModifiedBy>
  <cp:revision>2</cp:revision>
  <cp:lastPrinted>2024-01-23T15:47:00Z</cp:lastPrinted>
  <dcterms:created xsi:type="dcterms:W3CDTF">2024-10-31T17:38:00Z</dcterms:created>
  <dcterms:modified xsi:type="dcterms:W3CDTF">2024-10-31T17:38:00Z</dcterms:modified>
</cp:coreProperties>
</file>